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ГЛАВНОЕ УПРАВЛЕНИЕ ГЕОДЕЗИИ И КАРТОГРАФИИ</w:t>
      </w:r>
      <w:r>
        <w:rPr>
          <w:color w:val="000000"/>
          <w:sz w:val="27"/>
          <w:szCs w:val="27"/>
        </w:rPr>
        <w:br/>
        <w:t>ПРИ СОВЕТЕ МИНИСТРОВ СССР</w:t>
      </w: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</w:p>
    <w:p w:rsidR="00811514" w:rsidRDefault="00811514" w:rsidP="00811514">
      <w:pPr>
        <w:pStyle w:val="a3"/>
        <w:jc w:val="center"/>
        <w:rPr>
          <w:bCs/>
          <w:color w:val="000000"/>
          <w:sz w:val="27"/>
          <w:szCs w:val="27"/>
        </w:rPr>
      </w:pPr>
      <w:r w:rsidRPr="005C3977">
        <w:rPr>
          <w:bCs/>
          <w:color w:val="000000"/>
          <w:sz w:val="27"/>
          <w:szCs w:val="27"/>
        </w:rPr>
        <w:t>Геодезические, картографические инструкции, нормы и правила (ГКИНП)</w:t>
      </w:r>
    </w:p>
    <w:p w:rsidR="00811514" w:rsidRPr="005C3977" w:rsidRDefault="00811514" w:rsidP="00811514">
      <w:pPr>
        <w:pStyle w:val="a3"/>
        <w:jc w:val="center"/>
        <w:rPr>
          <w:color w:val="000000"/>
          <w:sz w:val="27"/>
          <w:szCs w:val="27"/>
        </w:rPr>
      </w:pPr>
    </w:p>
    <w:p w:rsidR="00811514" w:rsidRPr="005C3977" w:rsidRDefault="00811514" w:rsidP="00811514">
      <w:pPr>
        <w:pStyle w:val="a3"/>
        <w:jc w:val="center"/>
        <w:rPr>
          <w:color w:val="000000"/>
          <w:sz w:val="40"/>
          <w:szCs w:val="40"/>
        </w:rPr>
      </w:pPr>
      <w:r w:rsidRPr="005C3977">
        <w:rPr>
          <w:bCs/>
          <w:color w:val="000000"/>
          <w:sz w:val="40"/>
          <w:szCs w:val="40"/>
        </w:rPr>
        <w:t>ОСНОВНЫЕ ПОЛОЖЕНИЯ</w:t>
      </w:r>
      <w:r w:rsidRPr="005C3977">
        <w:rPr>
          <w:bCs/>
          <w:color w:val="000000"/>
          <w:sz w:val="40"/>
          <w:szCs w:val="40"/>
        </w:rPr>
        <w:br/>
        <w:t>ПО ВЫБОРУ МАСШТАБА</w:t>
      </w:r>
      <w:r w:rsidRPr="005C3977">
        <w:rPr>
          <w:bCs/>
          <w:color w:val="000000"/>
          <w:sz w:val="40"/>
          <w:szCs w:val="40"/>
        </w:rPr>
        <w:br/>
        <w:t>И ВЫСОТЫ СЕЧЕНИЯ РЕЛЬЕФА</w:t>
      </w:r>
      <w:r w:rsidRPr="005C3977">
        <w:rPr>
          <w:bCs/>
          <w:color w:val="000000"/>
          <w:sz w:val="40"/>
          <w:szCs w:val="40"/>
        </w:rPr>
        <w:br/>
        <w:t>ТОПОГРАФИЧЕСКИХ СЪЕМОК</w:t>
      </w:r>
      <w:r w:rsidRPr="005C3977">
        <w:rPr>
          <w:bCs/>
          <w:color w:val="000000"/>
          <w:sz w:val="40"/>
          <w:szCs w:val="40"/>
        </w:rPr>
        <w:br/>
        <w:t>НАСЕЛЕННЫХ ПУНКТОВ</w:t>
      </w: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Обязательны для всех предприятий, организаций и учреждений, выполняющих</w:t>
      </w:r>
      <w:r>
        <w:rPr>
          <w:i/>
          <w:iCs/>
          <w:color w:val="000000"/>
          <w:sz w:val="27"/>
          <w:szCs w:val="27"/>
        </w:rPr>
        <w:br/>
        <w:t>топографо-геодезические работы</w:t>
      </w:r>
    </w:p>
    <w:p w:rsidR="00811514" w:rsidRDefault="00811514" w:rsidP="00811514">
      <w:pPr>
        <w:pStyle w:val="a3"/>
        <w:jc w:val="center"/>
      </w:pPr>
    </w:p>
    <w:p w:rsidR="00811514" w:rsidRDefault="00811514" w:rsidP="00811514">
      <w:pPr>
        <w:pStyle w:val="a3"/>
        <w:ind w:left="3600"/>
        <w:jc w:val="center"/>
      </w:pPr>
      <w:r>
        <w:t>УТВЕРЖДЕНЫ:</w:t>
      </w:r>
    </w:p>
    <w:p w:rsidR="00811514" w:rsidRDefault="00811514" w:rsidP="00811514">
      <w:pPr>
        <w:pStyle w:val="a3"/>
        <w:ind w:left="3600"/>
        <w:jc w:val="center"/>
      </w:pPr>
      <w:r>
        <w:t>Главным управлением</w:t>
      </w:r>
      <w:r>
        <w:br/>
        <w:t>геодезии и картографии при</w:t>
      </w:r>
      <w:r>
        <w:br/>
        <w:t>Совете Министров СССР</w:t>
      </w:r>
    </w:p>
    <w:p w:rsidR="00811514" w:rsidRDefault="00811514" w:rsidP="00811514">
      <w:pPr>
        <w:pStyle w:val="a3"/>
        <w:ind w:left="3600"/>
        <w:jc w:val="right"/>
      </w:pPr>
      <w:r>
        <w:t xml:space="preserve">29 мая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</w:t>
      </w:r>
    </w:p>
    <w:p w:rsidR="00811514" w:rsidRDefault="00811514" w:rsidP="00811514">
      <w:pPr>
        <w:pStyle w:val="a3"/>
        <w:ind w:left="3600"/>
        <w:jc w:val="center"/>
      </w:pPr>
      <w:r>
        <w:t>Военно-топографическим управлением</w:t>
      </w:r>
      <w:r>
        <w:br/>
        <w:t>генерального штаба</w:t>
      </w:r>
      <w:r>
        <w:br/>
        <w:t>Вооруженных сил СССР</w:t>
      </w:r>
    </w:p>
    <w:p w:rsidR="00811514" w:rsidRDefault="00811514" w:rsidP="00811514">
      <w:pPr>
        <w:pStyle w:val="a3"/>
        <w:ind w:left="3600"/>
        <w:jc w:val="right"/>
      </w:pPr>
      <w:r>
        <w:t xml:space="preserve">20 июня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</w:t>
      </w: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«НЕДРА»</w:t>
      </w:r>
    </w:p>
    <w:p w:rsidR="00811514" w:rsidRDefault="00811514" w:rsidP="0081151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1980</w:t>
      </w:r>
    </w:p>
    <w:p w:rsidR="00811514" w:rsidRPr="0077308B" w:rsidRDefault="00811514" w:rsidP="00811514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br w:type="page"/>
      </w:r>
    </w:p>
    <w:p w:rsidR="00811514" w:rsidRDefault="00811514" w:rsidP="00811514">
      <w:pPr>
        <w:pStyle w:val="1"/>
        <w:ind w:firstLine="567"/>
        <w:rPr>
          <w:color w:val="000000"/>
          <w:sz w:val="48"/>
          <w:szCs w:val="48"/>
        </w:rPr>
      </w:pPr>
      <w:bookmarkStart w:id="0" w:name="_Toc308516029"/>
      <w:r>
        <w:rPr>
          <w:color w:val="000000"/>
        </w:rPr>
        <w:lastRenderedPageBreak/>
        <w:t>1. ОБЩАЯ ЧАСТЬ</w:t>
      </w:r>
      <w:bookmarkEnd w:id="0"/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Выбор масштабов и высот сечения рельефа топографических съемок населенного пункта производится в соответствии с настоящими Основными положениями.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Основные положения предполагают: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создание топографических карт и планов (цифровых планов) населенных пунктов масштабов 1:10 000, 1:5000, 1:2000, 1:1000 и 1:500 для топографического обеспечения: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разработки проектов планировки;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разработки проектов застройки;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эксплуатации объектов коммунального хозяйства, проведения различных инженерных мероприятий и решения других инженерных задач;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топографических карт и планов: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получения семантической (смысловой, содержательной) информации о топографических условиях местности;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получения метрической информации;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для решения обзорных и графических задач, и графического изображения проектных решений;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выполнение топографических съемок: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на всей территории населенного пункта в процессе картографирования;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отдельных участков в составе инженерно-геодезических изысканий и исполнительных съемок.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Топографические съемки территории населенного пункта выполняются не более двух раз: одна съемка обеспечивает одновременное или последовательное составление топографических планов и карт в масштабах 1:2000—1:10 000, другая—1:500 и 1:1000. Во всех случаях, где это возможно и экономически целесообразно, топографические карты и планы составляются с использованием топографических планов более крупных масштабов.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1.4.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Выбору масштабов и высот сечения рельефа топографических съемок отдельных участков предшествует определение: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назначения топографических карт или планов;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характера существующей застройки;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характера рельефа;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технико-экономических перспектив дальнейшего использования картографируемой территории.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77308B">
        <w:rPr>
          <w:bCs/>
          <w:color w:val="000000"/>
          <w:sz w:val="20"/>
          <w:szCs w:val="20"/>
        </w:rPr>
        <w:t>Таблица 1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77308B">
        <w:rPr>
          <w:bCs/>
          <w:color w:val="000000"/>
          <w:sz w:val="20"/>
          <w:szCs w:val="20"/>
        </w:rPr>
        <w:t>Масштабы топографических карт и планов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593"/>
        <w:gridCol w:w="1762"/>
      </w:tblGrid>
      <w:tr w:rsidR="00811514" w:rsidRPr="0077308B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Наименование проектов или отдельных проектных решений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Масштаб карты или плана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ТЭО развития крупнейшего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1:10000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Генеральный план крупнейшего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1:10000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Проекты размещения строительства первой очереди крупнейшего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1:10000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Схемы размещения проектируемых жилых или промышленных районов в системе крупнейшего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1:10000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Проекты планировки сложных узлов пригородной зоны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1:10000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Обзорные планы инженерных сооружений значительной протяженности, инженерных мероприятий и др.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1:10000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Генеральный план крупного, большого, среднего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Проекты размещения строительства первой очереди крупного, большого, среднего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 xml:space="preserve">Проекты планировки промышленных районов с территорией, превышающей </w:t>
            </w:r>
            <w:smartTag w:uri="urn:schemas-microsoft-com:office:smarttags" w:element="metricconverter">
              <w:smartTagPr>
                <w:attr w:name="ProductID" w:val="1000 га"/>
              </w:smartTagPr>
              <w:r w:rsidRPr="0077308B">
                <w:rPr>
                  <w:sz w:val="20"/>
                  <w:szCs w:val="20"/>
                </w:rPr>
                <w:t>1000 га</w:t>
              </w:r>
            </w:smartTag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lastRenderedPageBreak/>
              <w:t>Проекты наиболее сложных транспортных развязок при разработке генерального плана крупнейшего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Схемы размещения проектируемых жилых или промышленных районов в системе крупного, среднего и малого города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Проекты наиболее сложных узлов при решении планировки пригородной зоны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Обзорные планы проектов инженерных сооружений, инженерных мероприятий и др.,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Генеральный план малого города, поселка городского типа и сельского населенного пункта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1:2000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Проект детальной планировки и эскизы застройки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1:2000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Проект планировки городских промышленных районов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1:2000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Проекты наиболее сложных транспортных развязок в городах на стадии разработки генерального плана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1:2000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Технические проекты и рабочие чертежи застройки на незастроенной территории или территории с одноэтажной застройкой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1:1000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Технические проекты и рабочие чертежи застройки на территории с многоэтажной застройкой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1:500</w:t>
            </w:r>
          </w:p>
        </w:tc>
      </w:tr>
    </w:tbl>
    <w:p w:rsidR="00811514" w:rsidRDefault="00811514" w:rsidP="00811514">
      <w:pPr>
        <w:pStyle w:val="1"/>
        <w:ind w:firstLine="567"/>
        <w:rPr>
          <w:color w:val="000000"/>
          <w:sz w:val="48"/>
          <w:szCs w:val="48"/>
        </w:rPr>
      </w:pPr>
      <w:bookmarkStart w:id="1" w:name="_Toc308516030"/>
      <w:r>
        <w:rPr>
          <w:color w:val="000000"/>
        </w:rPr>
        <w:t>2. МАСШТАБ И ВЫСОТА СЕЧЕНИЯ РЕЛЬЕФА</w:t>
      </w:r>
      <w:r>
        <w:rPr>
          <w:color w:val="000000"/>
        </w:rPr>
        <w:br/>
        <w:t>ТОПОГРАФИЧЕСКОЙ СЪЕМКИ</w:t>
      </w:r>
      <w:r>
        <w:rPr>
          <w:color w:val="000000"/>
        </w:rPr>
        <w:br/>
        <w:t>НАСЕЛЕННОГО ПУНКТА</w:t>
      </w:r>
      <w:bookmarkEnd w:id="1"/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Масштаб топографической съемки устанавливается в зависимости от масштаба топографического плана или карты, создаваемых по результатам съемки, и типа картографируемой территории.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Топографические карты и планы на территории населенных пунктов в зависимости от этапов разработки проектов планировки и застройки создаются в масштабах: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крупнейших городов</w:t>
      </w:r>
      <w:r>
        <w:rPr>
          <w:rStyle w:val="a6"/>
          <w:color w:val="000000"/>
          <w:sz w:val="27"/>
          <w:szCs w:val="27"/>
        </w:rPr>
        <w:footnoteReference w:id="2"/>
      </w:r>
      <w:r>
        <w:rPr>
          <w:color w:val="000000"/>
          <w:sz w:val="27"/>
          <w:szCs w:val="27"/>
        </w:rPr>
        <w:t xml:space="preserve"> 1:500, 1:2000, 1:5000 и 1:10000;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крупных, больших и средних городов 1:500, 1:1000, 1:2000 и 1:5000;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для остальных населенных пунктов 1:500, 1:1000, 1:2000 и, в случае необходимости, 1:5000.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съемках отдельных участков для определенных целей масштаб топографической карты или плана устанавливается по назначению согласно табл. 1.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Тип картографируемой территории определяется характером существующей застройки и перспективами дальнейшего ее использования. Типы территории имеют следующие характеристики: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тип—территории с многоэтажной застройкой, территория крупнейшего города;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тип—территории с одноэтажной застройкой и незастроенная территория.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Масштаб топографической съемки населенного пункта устанавливается согласно табл. 2.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Специализированные топографические съемки в населенных пунктах для решения конкретных задач выполняются по требованиям, согласованным с Главным управлением геодезии и картографии при Совете Министров СССР.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 всех случаях технология картосоставительских и издательских работ должна соответствовать тому масштабу, в котором топографический план (карта) составляется и издается.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77308B">
        <w:rPr>
          <w:bCs/>
          <w:color w:val="000000"/>
          <w:sz w:val="20"/>
          <w:szCs w:val="20"/>
        </w:rPr>
        <w:t>Таблица 2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77308B">
        <w:rPr>
          <w:b/>
          <w:bCs/>
          <w:color w:val="000000"/>
          <w:sz w:val="20"/>
          <w:szCs w:val="20"/>
        </w:rPr>
        <w:t>Масштабы топографической съемки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2462"/>
        <w:gridCol w:w="5073"/>
        <w:gridCol w:w="1820"/>
      </w:tblGrid>
      <w:tr w:rsidR="00811514" w:rsidTr="00557212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</w:pPr>
            <w:r w:rsidRPr="0077308B">
              <w:rPr>
                <w:bCs/>
              </w:rPr>
              <w:t xml:space="preserve">Масштаб плана или </w:t>
            </w:r>
            <w:r w:rsidRPr="0077308B">
              <w:rPr>
                <w:bCs/>
              </w:rPr>
              <w:lastRenderedPageBreak/>
              <w:t>карты</w:t>
            </w:r>
          </w:p>
        </w:tc>
        <w:tc>
          <w:tcPr>
            <w:tcW w:w="0" w:type="auto"/>
            <w:gridSpan w:val="2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</w:pPr>
            <w:r w:rsidRPr="0077308B">
              <w:rPr>
                <w:bCs/>
              </w:rPr>
              <w:lastRenderedPageBreak/>
              <w:t xml:space="preserve">Масштабы съемок в зависимости от типов картографируемой </w:t>
            </w:r>
            <w:r w:rsidRPr="0077308B">
              <w:rPr>
                <w:bCs/>
              </w:rPr>
              <w:lastRenderedPageBreak/>
              <w:t>территории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11514" w:rsidRPr="0077308B" w:rsidRDefault="00811514" w:rsidP="00557212"/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</w:pPr>
            <w:r w:rsidRPr="0077308B">
              <w:rPr>
                <w:bCs/>
              </w:rPr>
              <w:t>Тип I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</w:pPr>
            <w:r w:rsidRPr="0077308B">
              <w:rPr>
                <w:bCs/>
              </w:rPr>
              <w:t>Тип II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1:500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1:500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1:1000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1:1000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1:2000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1:2000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1:5000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Картосоставление</w:t>
            </w:r>
          </w:p>
        </w:tc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1:5000</w:t>
            </w:r>
          </w:p>
        </w:tc>
      </w:tr>
      <w:tr w:rsidR="00811514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1:10000</w:t>
            </w:r>
          </w:p>
        </w:tc>
        <w:tc>
          <w:tcPr>
            <w:tcW w:w="0" w:type="auto"/>
            <w:gridSpan w:val="2"/>
            <w:vAlign w:val="center"/>
          </w:tcPr>
          <w:p w:rsidR="00811514" w:rsidRDefault="00811514" w:rsidP="00557212">
            <w:pPr>
              <w:pStyle w:val="a3"/>
              <w:spacing w:before="0" w:beforeAutospacing="0" w:after="0" w:afterAutospacing="0"/>
              <w:jc w:val="center"/>
            </w:pPr>
            <w:r>
              <w:t>Картосоставление, обновление или топографическая съемка</w:t>
            </w:r>
          </w:p>
        </w:tc>
      </w:tr>
    </w:tbl>
    <w:p w:rsidR="00811514" w:rsidRPr="0077308B" w:rsidRDefault="00811514" w:rsidP="00811514">
      <w:pPr>
        <w:pStyle w:val="a3"/>
        <w:spacing w:before="0" w:beforeAutospacing="0" w:after="0" w:afterAutospacing="0"/>
        <w:ind w:left="1980" w:firstLine="567"/>
        <w:rPr>
          <w:color w:val="000000"/>
          <w:sz w:val="18"/>
          <w:szCs w:val="18"/>
        </w:rPr>
      </w:pPr>
      <w:r w:rsidRPr="0077308B">
        <w:rPr>
          <w:b/>
          <w:bCs/>
          <w:color w:val="000000"/>
          <w:sz w:val="18"/>
          <w:szCs w:val="18"/>
        </w:rPr>
        <w:t>Примечания.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left="1980" w:firstLine="567"/>
        <w:rPr>
          <w:color w:val="000000"/>
          <w:sz w:val="18"/>
          <w:szCs w:val="18"/>
        </w:rPr>
      </w:pPr>
      <w:r w:rsidRPr="0077308B">
        <w:rPr>
          <w:b/>
          <w:bCs/>
          <w:color w:val="000000"/>
          <w:sz w:val="18"/>
          <w:szCs w:val="18"/>
        </w:rPr>
        <w:t>1.</w:t>
      </w:r>
      <w:r w:rsidRPr="0077308B">
        <w:rPr>
          <w:rStyle w:val="apple-converted-space"/>
          <w:color w:val="000000"/>
          <w:sz w:val="18"/>
          <w:szCs w:val="18"/>
        </w:rPr>
        <w:t> </w:t>
      </w:r>
      <w:r w:rsidRPr="0077308B">
        <w:rPr>
          <w:color w:val="000000"/>
          <w:sz w:val="18"/>
          <w:szCs w:val="18"/>
        </w:rPr>
        <w:t>При необходимости разрешается для рабочих чертежей застройки на территории типа II планы масштаба 1:1000 увеличивать до масштаба 1:500 и для составления проекта детальной планировки на территории типа II планы масштаба 1:5000 увеличивать до масштаба 1:2000.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left="1980" w:firstLine="567"/>
        <w:rPr>
          <w:color w:val="000000"/>
          <w:sz w:val="18"/>
          <w:szCs w:val="18"/>
        </w:rPr>
      </w:pPr>
      <w:r w:rsidRPr="0077308B">
        <w:rPr>
          <w:b/>
          <w:bCs/>
          <w:color w:val="000000"/>
          <w:sz w:val="18"/>
          <w:szCs w:val="18"/>
        </w:rPr>
        <w:t>2.</w:t>
      </w:r>
      <w:r w:rsidRPr="0077308B">
        <w:rPr>
          <w:rStyle w:val="apple-converted-space"/>
          <w:color w:val="000000"/>
          <w:sz w:val="18"/>
          <w:szCs w:val="18"/>
        </w:rPr>
        <w:t> </w:t>
      </w:r>
      <w:r w:rsidRPr="0077308B">
        <w:rPr>
          <w:color w:val="000000"/>
          <w:sz w:val="18"/>
          <w:szCs w:val="18"/>
        </w:rPr>
        <w:t>Для проектов или отдельных проектных решений, предусмотренных в табл. 1, разрешается сначала выполнять топографическую съемку масштаба 1:2000 или 1:5000 и в дальнейшем топографическую съемку масштаба 1:500 или 1:1000.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Высота сечения рельефа устанавливается в зависимости от масштаба топографического плана или карты и максимального доминирующего угла наклона местности согласно табл. 3.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left="1980" w:firstLine="567"/>
        <w:jc w:val="both"/>
        <w:rPr>
          <w:color w:val="000000"/>
          <w:sz w:val="18"/>
          <w:szCs w:val="18"/>
        </w:rPr>
      </w:pPr>
      <w:r w:rsidRPr="0077308B">
        <w:rPr>
          <w:b/>
          <w:bCs/>
          <w:color w:val="000000"/>
          <w:sz w:val="18"/>
          <w:szCs w:val="18"/>
        </w:rPr>
        <w:t>Примечание</w:t>
      </w:r>
      <w:r w:rsidRPr="0077308B">
        <w:rPr>
          <w:color w:val="000000"/>
          <w:sz w:val="18"/>
          <w:szCs w:val="18"/>
        </w:rPr>
        <w:t>. Максимальный доминирующий угол определяется следующим образом. На имеющихся топографических картах или планах определяют не менее 100 углов наклона местности, равномерно распределенных на картографируемой территории, и составляют ряд распределения углов по величине. Максимальному доминирующему углу наклона соответствует значение угла в ряду на границе, отсекающей 10 % наибольших углов наклона.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0"/>
          <w:szCs w:val="20"/>
        </w:rPr>
      </w:pPr>
      <w:r w:rsidRPr="0077308B">
        <w:rPr>
          <w:bCs/>
          <w:color w:val="000000"/>
          <w:sz w:val="20"/>
          <w:szCs w:val="20"/>
        </w:rPr>
        <w:t>Таблица 3</w:t>
      </w:r>
    </w:p>
    <w:p w:rsidR="00811514" w:rsidRPr="0077308B" w:rsidRDefault="00811514" w:rsidP="0081151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77308B">
        <w:rPr>
          <w:bCs/>
          <w:color w:val="000000"/>
          <w:sz w:val="20"/>
          <w:szCs w:val="20"/>
        </w:rPr>
        <w:t>Высота сечения рельефа, м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145"/>
        <w:gridCol w:w="1060"/>
        <w:gridCol w:w="783"/>
        <w:gridCol w:w="683"/>
        <w:gridCol w:w="684"/>
      </w:tblGrid>
      <w:tr w:rsidR="00811514" w:rsidRPr="0077308B" w:rsidTr="00557212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Характеристика рельефа и максимальные доминирующие углы наклона</w:t>
            </w:r>
          </w:p>
        </w:tc>
        <w:tc>
          <w:tcPr>
            <w:tcW w:w="0" w:type="auto"/>
            <w:gridSpan w:val="4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Масштаб планов и карт</w:t>
            </w:r>
          </w:p>
        </w:tc>
      </w:tr>
      <w:tr w:rsidR="00811514" w:rsidRPr="0077308B" w:rsidTr="00557212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11514" w:rsidRPr="0077308B" w:rsidRDefault="00811514" w:rsidP="005572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1:500 1:1000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1:2000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1:5000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bCs/>
                <w:sz w:val="20"/>
                <w:szCs w:val="20"/>
              </w:rPr>
              <w:t>1:10000</w:t>
            </w:r>
          </w:p>
        </w:tc>
      </w:tr>
      <w:tr w:rsidR="00811514" w:rsidRPr="0077308B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Равнинный с углами наклона до 2°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0,5 (1,0*)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1,0 (0,5)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1,0 (2,0)</w:t>
            </w:r>
          </w:p>
        </w:tc>
      </w:tr>
      <w:tr w:rsidR="00811514" w:rsidRPr="0077308B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Всхолмленный с углами наклона до 4°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2,0 (1,0)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2,0 (2,5)</w:t>
            </w:r>
          </w:p>
        </w:tc>
      </w:tr>
      <w:tr w:rsidR="00811514" w:rsidRPr="0077308B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Пересеченный с углами наклона до 6°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2,0 (1,0)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2,0 (5,0)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5,0 (2,5)</w:t>
            </w:r>
          </w:p>
        </w:tc>
      </w:tr>
      <w:tr w:rsidR="00811514" w:rsidRPr="0077308B" w:rsidTr="00557212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Горный и предгорный с углами наклона более 6°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2,0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5,0</w:t>
            </w:r>
          </w:p>
        </w:tc>
        <w:tc>
          <w:tcPr>
            <w:tcW w:w="0" w:type="auto"/>
            <w:vAlign w:val="center"/>
          </w:tcPr>
          <w:p w:rsidR="00811514" w:rsidRPr="0077308B" w:rsidRDefault="00811514" w:rsidP="005572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7308B">
              <w:rPr>
                <w:sz w:val="20"/>
                <w:szCs w:val="20"/>
              </w:rPr>
              <w:t>5,0</w:t>
            </w:r>
          </w:p>
        </w:tc>
      </w:tr>
    </w:tbl>
    <w:p w:rsidR="00811514" w:rsidRPr="0077308B" w:rsidRDefault="00811514" w:rsidP="00811514">
      <w:pPr>
        <w:pStyle w:val="a3"/>
        <w:spacing w:before="0" w:beforeAutospacing="0" w:after="0" w:afterAutospacing="0"/>
        <w:ind w:firstLine="567"/>
        <w:rPr>
          <w:color w:val="000000"/>
          <w:sz w:val="18"/>
          <w:szCs w:val="18"/>
        </w:rPr>
      </w:pPr>
      <w:r w:rsidRPr="0077308B">
        <w:rPr>
          <w:color w:val="000000"/>
          <w:sz w:val="18"/>
          <w:szCs w:val="18"/>
        </w:rPr>
        <w:t>* В скобках приведены возможные (не основные) высоты сечения, допустимые при особых условиях, оговоренных техническими проектами (программами)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на значительных по площади участках съемочной трапеции доминирующие углы наклона местности различаются на 2° и более, то разрешается при необходимости для изображения рельефа горизонталями применять два сечения.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съемке в масштабах 1:500—1:1000 спланированных территорий и участков с твердым покрытием с максимальными доминирующими углами менее 2° допускается высота сечения рельефа </w:t>
      </w:r>
      <w:smartTag w:uri="urn:schemas-microsoft-com:office:smarttags" w:element="metricconverter">
        <w:smartTagPr>
          <w:attr w:name="ProductID" w:val="0,25 м"/>
        </w:smartTagPr>
        <w:r>
          <w:rPr>
            <w:color w:val="000000"/>
            <w:sz w:val="27"/>
            <w:szCs w:val="27"/>
          </w:rPr>
          <w:t>0,25 м</w:t>
        </w:r>
      </w:smartTag>
      <w:r>
        <w:rPr>
          <w:color w:val="000000"/>
          <w:sz w:val="27"/>
          <w:szCs w:val="27"/>
        </w:rPr>
        <w:t>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Полугоризонтали обязательно проводят на участках, где расстояние между основными горизонталями превышает </w:t>
      </w:r>
      <w:smartTag w:uri="urn:schemas-microsoft-com:office:smarttags" w:element="metricconverter">
        <w:smartTagPr>
          <w:attr w:name="ProductID" w:val="2,5 см"/>
        </w:smartTagPr>
        <w:r>
          <w:rPr>
            <w:color w:val="000000"/>
            <w:sz w:val="27"/>
            <w:szCs w:val="27"/>
          </w:rPr>
          <w:t>2,5 см</w:t>
        </w:r>
      </w:smartTag>
      <w:r>
        <w:rPr>
          <w:color w:val="000000"/>
          <w:sz w:val="27"/>
          <w:szCs w:val="27"/>
        </w:rPr>
        <w:t xml:space="preserve"> на плане.</w:t>
      </w:r>
    </w:p>
    <w:p w:rsidR="00811514" w:rsidRDefault="00811514" w:rsidP="0081151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составлении топографических планов и карт с использованием планов и материалов съемки более крупных масштабов высота сечения рельефа может быть равна высоте сечения исходного топографического материала. При этом необходимо, чтобы заложение горизонталей, соответствующее максимальному доминирующему углу, было </w:t>
      </w:r>
      <w:smartTag w:uri="urn:schemas-microsoft-com:office:smarttags" w:element="metricconverter">
        <w:smartTagPr>
          <w:attr w:name="ProductID" w:val="2 мм"/>
        </w:smartTagPr>
        <w:r>
          <w:rPr>
            <w:color w:val="000000"/>
            <w:sz w:val="27"/>
            <w:szCs w:val="27"/>
          </w:rPr>
          <w:t>2 мм</w:t>
        </w:r>
      </w:smartTag>
      <w:r>
        <w:rPr>
          <w:color w:val="000000"/>
          <w:sz w:val="27"/>
          <w:szCs w:val="27"/>
        </w:rPr>
        <w:t xml:space="preserve"> и более.</w:t>
      </w:r>
    </w:p>
    <w:p w:rsidR="00E708E0" w:rsidRPr="00811514" w:rsidRDefault="00E708E0">
      <w:pPr>
        <w:rPr>
          <w:rFonts w:ascii="Times New Roman" w:hAnsi="Times New Roman" w:cs="Times New Roman"/>
          <w:sz w:val="28"/>
          <w:szCs w:val="28"/>
        </w:rPr>
      </w:pPr>
    </w:p>
    <w:sectPr w:rsidR="00E708E0" w:rsidRPr="0081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8E0" w:rsidRDefault="00E708E0" w:rsidP="00811514">
      <w:pPr>
        <w:spacing w:after="0" w:line="240" w:lineRule="auto"/>
      </w:pPr>
      <w:r>
        <w:separator/>
      </w:r>
    </w:p>
  </w:endnote>
  <w:endnote w:type="continuationSeparator" w:id="1">
    <w:p w:rsidR="00E708E0" w:rsidRDefault="00E708E0" w:rsidP="0081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8E0" w:rsidRDefault="00E708E0" w:rsidP="00811514">
      <w:pPr>
        <w:spacing w:after="0" w:line="240" w:lineRule="auto"/>
      </w:pPr>
      <w:r>
        <w:separator/>
      </w:r>
    </w:p>
  </w:footnote>
  <w:footnote w:type="continuationSeparator" w:id="1">
    <w:p w:rsidR="00E708E0" w:rsidRDefault="00E708E0" w:rsidP="00811514">
      <w:pPr>
        <w:spacing w:after="0" w:line="240" w:lineRule="auto"/>
      </w:pPr>
      <w:r>
        <w:continuationSeparator/>
      </w:r>
    </w:p>
  </w:footnote>
  <w:footnote w:id="2">
    <w:p w:rsidR="00811514" w:rsidRDefault="00811514" w:rsidP="00811514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color w:val="000000"/>
          <w:sz w:val="27"/>
          <w:szCs w:val="27"/>
        </w:rPr>
        <w:t>Классификация населенных пунктов дана согласно СНиП П-60-75.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1514"/>
    <w:rsid w:val="000C0C80"/>
    <w:rsid w:val="00811514"/>
    <w:rsid w:val="00E7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8115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514"/>
    <w:rPr>
      <w:rFonts w:ascii="Times New Roman" w:eastAsia="Times New Roman" w:hAnsi="Times New Roman" w:cs="Times New Roman"/>
      <w:b/>
      <w:sz w:val="28"/>
      <w:szCs w:val="32"/>
    </w:rPr>
  </w:style>
  <w:style w:type="paragraph" w:styleId="a3">
    <w:name w:val="Normal (Web)"/>
    <w:basedOn w:val="a"/>
    <w:rsid w:val="0081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1514"/>
  </w:style>
  <w:style w:type="paragraph" w:styleId="a4">
    <w:name w:val="footnote text"/>
    <w:basedOn w:val="a"/>
    <w:link w:val="a5"/>
    <w:semiHidden/>
    <w:rsid w:val="00811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1151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811514"/>
    <w:rPr>
      <w:vertAlign w:val="superscript"/>
    </w:rPr>
  </w:style>
  <w:style w:type="paragraph" w:styleId="11">
    <w:name w:val="toc 1"/>
    <w:basedOn w:val="a"/>
    <w:next w:val="a"/>
    <w:autoRedefine/>
    <w:semiHidden/>
    <w:rsid w:val="0081151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character" w:styleId="a7">
    <w:name w:val="Hyperlink"/>
    <w:basedOn w:val="a0"/>
    <w:rsid w:val="008115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2</cp:revision>
  <dcterms:created xsi:type="dcterms:W3CDTF">2014-11-04T07:27:00Z</dcterms:created>
  <dcterms:modified xsi:type="dcterms:W3CDTF">2014-11-04T08:05:00Z</dcterms:modified>
</cp:coreProperties>
</file>